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F1" w:rsidRPr="00A56BD2" w:rsidRDefault="00D05CF1" w:rsidP="00D05CF1">
      <w:pPr>
        <w:pStyle w:val="2"/>
        <w:spacing w:before="0" w:beforeAutospacing="0" w:after="0" w:afterAutospacing="0"/>
        <w:ind w:left="4956"/>
        <w:rPr>
          <w:b w:val="0"/>
          <w:kern w:val="36"/>
          <w:sz w:val="24"/>
          <w:szCs w:val="24"/>
        </w:rPr>
      </w:pPr>
      <w:r w:rsidRPr="00A56BD2">
        <w:rPr>
          <w:b w:val="0"/>
          <w:kern w:val="36"/>
          <w:sz w:val="24"/>
          <w:szCs w:val="24"/>
        </w:rPr>
        <w:t>Приложение 1 к приказу</w:t>
      </w:r>
      <w:r w:rsidR="0070464F">
        <w:rPr>
          <w:b w:val="0"/>
          <w:kern w:val="36"/>
          <w:sz w:val="24"/>
          <w:szCs w:val="24"/>
        </w:rPr>
        <w:t xml:space="preserve"> </w:t>
      </w:r>
      <w:r w:rsidRPr="00A56BD2">
        <w:rPr>
          <w:b w:val="0"/>
          <w:kern w:val="36"/>
          <w:sz w:val="24"/>
          <w:szCs w:val="24"/>
        </w:rPr>
        <w:t xml:space="preserve"> </w:t>
      </w:r>
    </w:p>
    <w:p w:rsidR="00D05CF1" w:rsidRPr="00A56BD2" w:rsidRDefault="00D05CF1" w:rsidP="00D05CF1">
      <w:pPr>
        <w:pStyle w:val="2"/>
        <w:spacing w:before="0" w:beforeAutospacing="0" w:after="0" w:afterAutospacing="0"/>
        <w:ind w:left="4956"/>
        <w:rPr>
          <w:b w:val="0"/>
          <w:kern w:val="36"/>
          <w:sz w:val="24"/>
          <w:szCs w:val="24"/>
        </w:rPr>
      </w:pPr>
      <w:r w:rsidRPr="00A56BD2">
        <w:rPr>
          <w:b w:val="0"/>
          <w:kern w:val="36"/>
          <w:sz w:val="24"/>
          <w:szCs w:val="24"/>
        </w:rPr>
        <w:t>МБОУ «Большесосновская СОШ»</w:t>
      </w:r>
    </w:p>
    <w:p w:rsidR="00D05CF1" w:rsidRPr="00A56BD2" w:rsidRDefault="0070464F" w:rsidP="00D05CF1">
      <w:pPr>
        <w:pStyle w:val="2"/>
        <w:spacing w:before="0" w:beforeAutospacing="0" w:after="0" w:afterAutospacing="0"/>
        <w:ind w:left="4956"/>
        <w:rPr>
          <w:b w:val="0"/>
          <w:kern w:val="36"/>
          <w:sz w:val="24"/>
          <w:szCs w:val="24"/>
        </w:rPr>
      </w:pPr>
      <w:r>
        <w:rPr>
          <w:b w:val="0"/>
          <w:kern w:val="36"/>
          <w:sz w:val="24"/>
          <w:szCs w:val="24"/>
        </w:rPr>
        <w:t>о</w:t>
      </w:r>
      <w:bookmarkStart w:id="0" w:name="_GoBack"/>
      <w:bookmarkEnd w:id="0"/>
      <w:r>
        <w:rPr>
          <w:b w:val="0"/>
          <w:kern w:val="36"/>
          <w:sz w:val="24"/>
          <w:szCs w:val="24"/>
        </w:rPr>
        <w:t>т «</w:t>
      </w:r>
      <w:r w:rsidR="00D05CF1">
        <w:rPr>
          <w:b w:val="0"/>
          <w:kern w:val="36"/>
          <w:sz w:val="24"/>
          <w:szCs w:val="24"/>
        </w:rPr>
        <w:t>19</w:t>
      </w:r>
      <w:r w:rsidR="00D05CF1" w:rsidRPr="00A56BD2">
        <w:rPr>
          <w:b w:val="0"/>
          <w:kern w:val="36"/>
          <w:sz w:val="24"/>
          <w:szCs w:val="24"/>
        </w:rPr>
        <w:t>___»  __</w:t>
      </w:r>
      <w:r w:rsidR="00D05CF1">
        <w:rPr>
          <w:b w:val="0"/>
          <w:kern w:val="36"/>
          <w:sz w:val="24"/>
          <w:szCs w:val="24"/>
        </w:rPr>
        <w:t>11</w:t>
      </w:r>
      <w:r w:rsidR="00D05CF1" w:rsidRPr="00A56BD2">
        <w:rPr>
          <w:b w:val="0"/>
          <w:kern w:val="36"/>
          <w:sz w:val="24"/>
          <w:szCs w:val="24"/>
        </w:rPr>
        <w:t>____2014 №</w:t>
      </w:r>
      <w:r>
        <w:rPr>
          <w:b w:val="0"/>
          <w:kern w:val="36"/>
          <w:sz w:val="24"/>
          <w:szCs w:val="24"/>
        </w:rPr>
        <w:t xml:space="preserve"> 153</w:t>
      </w:r>
    </w:p>
    <w:p w:rsidR="00D05CF1" w:rsidRDefault="00D05CF1" w:rsidP="00D05CF1">
      <w:pPr>
        <w:spacing w:after="0" w:line="240" w:lineRule="auto"/>
        <w:jc w:val="center"/>
        <w:rPr>
          <w:rFonts w:ascii="Times New Roman" w:hAnsi="Times New Roman" w:cs="Times New Roman"/>
          <w:sz w:val="24"/>
          <w:szCs w:val="24"/>
        </w:rPr>
      </w:pPr>
    </w:p>
    <w:p w:rsidR="00D05CF1" w:rsidRDefault="00D05CF1" w:rsidP="00D05CF1">
      <w:pPr>
        <w:spacing w:after="0" w:line="240" w:lineRule="auto"/>
        <w:jc w:val="center"/>
        <w:rPr>
          <w:rFonts w:ascii="Times New Roman" w:hAnsi="Times New Roman" w:cs="Times New Roman"/>
          <w:sz w:val="24"/>
          <w:szCs w:val="24"/>
        </w:rPr>
      </w:pPr>
    </w:p>
    <w:p w:rsidR="00D05CF1" w:rsidRPr="00DB3C2B" w:rsidRDefault="00D05CF1" w:rsidP="00D05CF1">
      <w:pPr>
        <w:spacing w:after="0" w:line="240" w:lineRule="auto"/>
        <w:jc w:val="center"/>
        <w:rPr>
          <w:rFonts w:ascii="Times New Roman" w:hAnsi="Times New Roman" w:cs="Times New Roman"/>
          <w:sz w:val="24"/>
          <w:szCs w:val="24"/>
        </w:rPr>
      </w:pPr>
      <w:r w:rsidRPr="00DB3C2B">
        <w:rPr>
          <w:rFonts w:ascii="Times New Roman" w:hAnsi="Times New Roman" w:cs="Times New Roman"/>
          <w:sz w:val="24"/>
          <w:szCs w:val="24"/>
        </w:rPr>
        <w:t>ПОЛОЖЕНИЕ</w:t>
      </w:r>
    </w:p>
    <w:p w:rsidR="00D05CF1" w:rsidRDefault="00D05CF1" w:rsidP="00D05CF1">
      <w:pPr>
        <w:spacing w:after="0" w:line="240" w:lineRule="auto"/>
        <w:jc w:val="center"/>
        <w:rPr>
          <w:rFonts w:ascii="Times New Roman" w:hAnsi="Times New Roman" w:cs="Times New Roman"/>
          <w:sz w:val="24"/>
          <w:szCs w:val="24"/>
        </w:rPr>
      </w:pPr>
      <w:r w:rsidRPr="00DB3C2B">
        <w:rPr>
          <w:rFonts w:ascii="Times New Roman" w:hAnsi="Times New Roman" w:cs="Times New Roman"/>
          <w:sz w:val="24"/>
          <w:szCs w:val="24"/>
        </w:rPr>
        <w:t>О ПРОВЕДЕНИИ ПРОМЕЖУТОЧНОЙ АТТЕСТАЦИИ УЧАЩИХСЯ И ОСУЩЕСТВЛЕНИЯ</w:t>
      </w:r>
      <w:r>
        <w:rPr>
          <w:rFonts w:ascii="Times New Roman" w:hAnsi="Times New Roman" w:cs="Times New Roman"/>
          <w:sz w:val="24"/>
          <w:szCs w:val="24"/>
        </w:rPr>
        <w:t xml:space="preserve">  </w:t>
      </w:r>
      <w:r w:rsidRPr="00DB3C2B">
        <w:rPr>
          <w:rFonts w:ascii="Times New Roman" w:hAnsi="Times New Roman" w:cs="Times New Roman"/>
          <w:sz w:val="24"/>
          <w:szCs w:val="24"/>
        </w:rPr>
        <w:t>ТЕКУЩЕГО КОНТРОЛЯ ИХ УСПЕВАЕМОСТИ</w:t>
      </w:r>
    </w:p>
    <w:p w:rsidR="00D05CF1" w:rsidRPr="00DB3C2B" w:rsidRDefault="00D05CF1" w:rsidP="00D05CF1">
      <w:pPr>
        <w:spacing w:after="0" w:line="240" w:lineRule="auto"/>
        <w:jc w:val="center"/>
        <w:rPr>
          <w:rFonts w:ascii="Times New Roman" w:hAnsi="Times New Roman" w:cs="Times New Roman"/>
          <w:sz w:val="24"/>
          <w:szCs w:val="24"/>
        </w:rPr>
      </w:pPr>
    </w:p>
    <w:p w:rsidR="00D05CF1" w:rsidRPr="006C67D1" w:rsidRDefault="00D05CF1" w:rsidP="00D05CF1">
      <w:pPr>
        <w:jc w:val="both"/>
        <w:rPr>
          <w:rFonts w:ascii="Times New Roman" w:hAnsi="Times New Roman" w:cs="Times New Roman"/>
          <w:b/>
          <w:sz w:val="24"/>
          <w:szCs w:val="24"/>
        </w:rPr>
      </w:pPr>
      <w:r w:rsidRPr="006C67D1">
        <w:rPr>
          <w:rFonts w:ascii="Times New Roman" w:hAnsi="Times New Roman" w:cs="Times New Roman"/>
          <w:b/>
          <w:sz w:val="24"/>
          <w:szCs w:val="24"/>
        </w:rPr>
        <w:t>1. Общие положения</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документами, регулирующими проведение государственной итоговой аттестации</w:t>
      </w:r>
      <w:r w:rsidRPr="00DB3C2B">
        <w:rPr>
          <w:rFonts w:ascii="Times New Roman" w:hAnsi="Times New Roman" w:cs="Times New Roman"/>
          <w:sz w:val="24"/>
          <w:szCs w:val="24"/>
        </w:rPr>
        <w:t>и Уставом образовательной организации.</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1.3</w:t>
      </w:r>
      <w:r>
        <w:rPr>
          <w:rFonts w:ascii="Times New Roman" w:hAnsi="Times New Roman" w:cs="Times New Roman"/>
          <w:sz w:val="24"/>
          <w:szCs w:val="24"/>
        </w:rPr>
        <w:t xml:space="preserve">. </w:t>
      </w:r>
      <w:r w:rsidRPr="00DB3C2B">
        <w:rPr>
          <w:rFonts w:ascii="Times New Roman" w:hAnsi="Times New Roman" w:cs="Times New Roman"/>
          <w:sz w:val="24"/>
          <w:szCs w:val="24"/>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Pr>
          <w:rFonts w:ascii="Times New Roman" w:hAnsi="Times New Roman" w:cs="Times New Roman"/>
          <w:sz w:val="24"/>
          <w:szCs w:val="24"/>
        </w:rPr>
        <w:t>ии с образовательной программой</w:t>
      </w:r>
      <w:r w:rsidRPr="00DB3C2B">
        <w:rPr>
          <w:rFonts w:ascii="Times New Roman" w:hAnsi="Times New Roman" w:cs="Times New Roman"/>
          <w:sz w:val="24"/>
          <w:szCs w:val="24"/>
        </w:rPr>
        <w:t>.</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D05CF1" w:rsidRPr="001B5B38" w:rsidRDefault="00D05CF1" w:rsidP="00D05CF1">
      <w:pPr>
        <w:jc w:val="both"/>
        <w:rPr>
          <w:rFonts w:ascii="Times New Roman" w:hAnsi="Times New Roman" w:cs="Times New Roman"/>
          <w:b/>
          <w:sz w:val="24"/>
          <w:szCs w:val="24"/>
        </w:rPr>
      </w:pPr>
      <w:r w:rsidRPr="00147180">
        <w:rPr>
          <w:rFonts w:ascii="Times New Roman" w:hAnsi="Times New Roman" w:cs="Times New Roman"/>
          <w:sz w:val="24"/>
          <w:szCs w:val="24"/>
        </w:rPr>
        <w:t>Промежуточная аттестация проводится в конце учебного года. Конкретные сроки проведения промежуточной аттестации устанавл</w:t>
      </w:r>
      <w:r>
        <w:rPr>
          <w:rFonts w:ascii="Times New Roman" w:hAnsi="Times New Roman" w:cs="Times New Roman"/>
          <w:sz w:val="24"/>
          <w:szCs w:val="24"/>
        </w:rPr>
        <w:t>иваются приказом по школе</w:t>
      </w:r>
      <w:r w:rsidRPr="00147180">
        <w:rPr>
          <w:rFonts w:ascii="Times New Roman" w:hAnsi="Times New Roman" w:cs="Times New Roman"/>
          <w:sz w:val="24"/>
          <w:szCs w:val="24"/>
        </w:rPr>
        <w:t>.</w:t>
      </w:r>
    </w:p>
    <w:p w:rsidR="00D05CF1" w:rsidRPr="006C67D1" w:rsidRDefault="00D05CF1" w:rsidP="00D05CF1">
      <w:pPr>
        <w:jc w:val="both"/>
        <w:rPr>
          <w:rFonts w:ascii="Times New Roman" w:hAnsi="Times New Roman" w:cs="Times New Roman"/>
          <w:b/>
          <w:sz w:val="24"/>
          <w:szCs w:val="24"/>
        </w:rPr>
      </w:pPr>
      <w:r w:rsidRPr="006C67D1">
        <w:rPr>
          <w:rFonts w:ascii="Times New Roman" w:hAnsi="Times New Roman" w:cs="Times New Roman"/>
          <w:b/>
          <w:sz w:val="24"/>
          <w:szCs w:val="24"/>
        </w:rPr>
        <w:t>2. Содержание и порядок проведения текущего контроля успеваемости учащихся</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xml:space="preserve"> 2.1. Текущий контроль успеваемости учащихся проводится в течение учебного периода в целях:</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контроля уровня достижения учащимися результатов, предусмотренных образовательной программой;</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lastRenderedPageBreak/>
        <w:t>-  оценки соответствия результатов освоения образовательных программ  требованиям ФГОС;</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2.2. Текущий контроль осуществляется педагогическим работником, реализующим соответствующую часть образовательной программы.</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D05CF1" w:rsidRPr="00007F43" w:rsidRDefault="00D05CF1" w:rsidP="00D05CF1">
      <w:pPr>
        <w:jc w:val="both"/>
      </w:pPr>
      <w:r w:rsidRPr="00DB3C2B">
        <w:rPr>
          <w:rFonts w:ascii="Times New Roman" w:hAnsi="Times New Roman" w:cs="Times New Roman"/>
          <w:sz w:val="24"/>
          <w:szCs w:val="24"/>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w:t>
      </w:r>
      <w:r>
        <w:rPr>
          <w:rFonts w:ascii="Times New Roman" w:hAnsi="Times New Roman" w:cs="Times New Roman"/>
          <w:sz w:val="24"/>
          <w:szCs w:val="24"/>
        </w:rPr>
        <w:t xml:space="preserve">. </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2.6 Результаты текущего контроля фиксируются в документах (классных журналах</w:t>
      </w:r>
      <w:r>
        <w:rPr>
          <w:rFonts w:ascii="Times New Roman" w:hAnsi="Times New Roman" w:cs="Times New Roman"/>
          <w:sz w:val="24"/>
          <w:szCs w:val="24"/>
        </w:rPr>
        <w:t>, листах индивидуальных достижений</w:t>
      </w:r>
      <w:r w:rsidRPr="00DB3C2B">
        <w:rPr>
          <w:rFonts w:ascii="Times New Roman" w:hAnsi="Times New Roman" w:cs="Times New Roman"/>
          <w:sz w:val="24"/>
          <w:szCs w:val="24"/>
        </w:rPr>
        <w:t xml:space="preserve"> и иных установленных документах).</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w:t>
      </w:r>
      <w:r>
        <w:rPr>
          <w:rFonts w:ascii="Times New Roman" w:hAnsi="Times New Roman" w:cs="Times New Roman"/>
          <w:sz w:val="24"/>
          <w:szCs w:val="24"/>
        </w:rPr>
        <w:t>ки в рамках работы с</w:t>
      </w:r>
      <w:r w:rsidRPr="00DB3C2B">
        <w:rPr>
          <w:rFonts w:ascii="Times New Roman" w:hAnsi="Times New Roman" w:cs="Times New Roman"/>
          <w:sz w:val="24"/>
          <w:szCs w:val="24"/>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w:t>
      </w:r>
      <w:r>
        <w:rPr>
          <w:rFonts w:ascii="Times New Roman" w:hAnsi="Times New Roman" w:cs="Times New Roman"/>
          <w:sz w:val="24"/>
          <w:szCs w:val="24"/>
        </w:rPr>
        <w:t xml:space="preserve"> классному руководителю</w:t>
      </w:r>
      <w:r w:rsidRPr="00DB3C2B">
        <w:rPr>
          <w:rFonts w:ascii="Times New Roman" w:hAnsi="Times New Roman" w:cs="Times New Roman"/>
          <w:sz w:val="24"/>
          <w:szCs w:val="24"/>
        </w:rPr>
        <w:t>.</w:t>
      </w:r>
    </w:p>
    <w:p w:rsidR="00D05CF1" w:rsidRPr="006C67D1" w:rsidRDefault="00D05CF1" w:rsidP="00D05CF1">
      <w:pPr>
        <w:jc w:val="both"/>
        <w:rPr>
          <w:rFonts w:ascii="Times New Roman" w:hAnsi="Times New Roman" w:cs="Times New Roman"/>
          <w:b/>
          <w:sz w:val="24"/>
          <w:szCs w:val="24"/>
        </w:rPr>
      </w:pPr>
      <w:r w:rsidRPr="006C67D1">
        <w:rPr>
          <w:rFonts w:ascii="Times New Roman" w:hAnsi="Times New Roman" w:cs="Times New Roman"/>
          <w:b/>
          <w:sz w:val="24"/>
          <w:szCs w:val="24"/>
        </w:rPr>
        <w:t>3. Содержание, и порядок проведения промежуточной аттестации</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lastRenderedPageBreak/>
        <w:t>3.1. Целями проведения промежуточной аттестации являются:</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соотнесение этого уровня с требованиями ФГОС;</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05CF1"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D05CF1" w:rsidRDefault="00D05CF1" w:rsidP="00D05CF1">
      <w:pPr>
        <w:jc w:val="both"/>
        <w:rPr>
          <w:rFonts w:ascii="Times New Roman" w:hAnsi="Times New Roman" w:cs="Times New Roman"/>
          <w:color w:val="000000"/>
          <w:sz w:val="24"/>
          <w:szCs w:val="24"/>
        </w:rPr>
      </w:pPr>
      <w:r>
        <w:rPr>
          <w:rFonts w:ascii="Times New Roman" w:hAnsi="Times New Roman" w:cs="Times New Roman"/>
          <w:color w:val="000000"/>
          <w:sz w:val="24"/>
          <w:szCs w:val="24"/>
        </w:rPr>
        <w:t>3.3. Промежуточная аттестация проводится для учащихся 2-8, 10-11 классов.</w:t>
      </w:r>
    </w:p>
    <w:p w:rsidR="00D05CF1" w:rsidRPr="006C67D1" w:rsidRDefault="00D05CF1" w:rsidP="00D05CF1">
      <w:pPr>
        <w:jc w:val="both"/>
        <w:rPr>
          <w:rFonts w:ascii="Times New Roman" w:hAnsi="Times New Roman" w:cs="Times New Roman"/>
          <w:sz w:val="24"/>
          <w:szCs w:val="24"/>
        </w:rPr>
      </w:pPr>
      <w:r w:rsidRPr="006C67D1">
        <w:rPr>
          <w:rFonts w:ascii="Times New Roman" w:hAnsi="Times New Roman" w:cs="Times New Roman"/>
          <w:sz w:val="24"/>
          <w:szCs w:val="24"/>
        </w:rPr>
        <w:t>На промежуточную аттестацию во 2-8, 10 классах выносится не менее двух предметов учебного плана в каждом классе. Перечень предметов, выносимых на промежуточную аттестацию, определяются администрацией школы, с учетом рекомендаций методического совета. Учащиеся профильных групп проходят промежуточную аттестацию по всем предметам профильного уровня</w:t>
      </w:r>
    </w:p>
    <w:p w:rsidR="00D05CF1" w:rsidRPr="006C67D1" w:rsidRDefault="00D05CF1" w:rsidP="00D05CF1">
      <w:pPr>
        <w:ind w:firstLine="708"/>
        <w:jc w:val="both"/>
        <w:rPr>
          <w:rFonts w:ascii="Times New Roman" w:hAnsi="Times New Roman" w:cs="Times New Roman"/>
          <w:sz w:val="24"/>
          <w:szCs w:val="24"/>
        </w:rPr>
      </w:pPr>
      <w:r w:rsidRPr="006C67D1">
        <w:rPr>
          <w:rFonts w:ascii="Times New Roman" w:hAnsi="Times New Roman" w:cs="Times New Roman"/>
          <w:sz w:val="24"/>
          <w:szCs w:val="24"/>
        </w:rPr>
        <w:t>Для учащихся 11 класса промежуточная аттестация проводится по литературе в форме сочинения, а для учащихся с ограниченными возможностями здоровья в форме изложения, в установленном законодательном порядке. Результатом итогового сочинения (изложения) является «зачет» или «незачет».</w:t>
      </w:r>
    </w:p>
    <w:p w:rsidR="00D05CF1" w:rsidRPr="006C67D1" w:rsidRDefault="00D05CF1" w:rsidP="00D05CF1">
      <w:pPr>
        <w:jc w:val="both"/>
        <w:rPr>
          <w:rFonts w:ascii="Times New Roman" w:hAnsi="Times New Roman" w:cs="Times New Roman"/>
          <w:sz w:val="24"/>
          <w:szCs w:val="24"/>
        </w:rPr>
      </w:pPr>
      <w:r w:rsidRPr="006C67D1">
        <w:rPr>
          <w:rFonts w:ascii="Times New Roman" w:hAnsi="Times New Roman" w:cs="Times New Roman"/>
          <w:sz w:val="24"/>
          <w:szCs w:val="24"/>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D05CF1" w:rsidRDefault="00D05CF1" w:rsidP="00D05CF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1528DF">
        <w:rPr>
          <w:rFonts w:ascii="Times New Roman" w:hAnsi="Times New Roman" w:cs="Times New Roman"/>
          <w:color w:val="000000"/>
          <w:sz w:val="24"/>
          <w:szCs w:val="24"/>
        </w:rPr>
        <w:t>Форма</w:t>
      </w:r>
      <w:r>
        <w:rPr>
          <w:rFonts w:ascii="Times New Roman" w:hAnsi="Times New Roman" w:cs="Times New Roman"/>
          <w:color w:val="000000"/>
          <w:sz w:val="24"/>
          <w:szCs w:val="24"/>
        </w:rPr>
        <w:t>ми</w:t>
      </w:r>
      <w:r w:rsidRPr="001528DF">
        <w:rPr>
          <w:rFonts w:ascii="Times New Roman" w:hAnsi="Times New Roman" w:cs="Times New Roman"/>
          <w:color w:val="000000"/>
          <w:sz w:val="24"/>
          <w:szCs w:val="24"/>
        </w:rPr>
        <w:t xml:space="preserve"> проведения промежуточной аттестации</w:t>
      </w:r>
      <w:r>
        <w:rPr>
          <w:rFonts w:ascii="Times New Roman" w:hAnsi="Times New Roman" w:cs="Times New Roman"/>
          <w:color w:val="000000"/>
          <w:sz w:val="24"/>
          <w:szCs w:val="24"/>
        </w:rPr>
        <w:t xml:space="preserve"> являются:</w:t>
      </w:r>
    </w:p>
    <w:p w:rsidR="00D05CF1" w:rsidRDefault="00D05CF1" w:rsidP="00D05CF1">
      <w:pPr>
        <w:shd w:val="clear" w:color="auto" w:fill="FFFFFF"/>
        <w:jc w:val="both"/>
        <w:rPr>
          <w:rFonts w:ascii="Times New Roman" w:hAnsi="Times New Roman" w:cs="Times New Roman"/>
          <w:color w:val="000000"/>
          <w:sz w:val="24"/>
          <w:szCs w:val="24"/>
        </w:rPr>
      </w:pPr>
      <w:r w:rsidRPr="0030074C">
        <w:rPr>
          <w:rFonts w:ascii="Times New Roman" w:hAnsi="Times New Roman" w:cs="Times New Roman"/>
          <w:color w:val="000000"/>
          <w:sz w:val="24"/>
          <w:szCs w:val="24"/>
        </w:rPr>
        <w:t>ответы на вопросы экзаменационного билета,</w:t>
      </w:r>
    </w:p>
    <w:p w:rsidR="00D05CF1" w:rsidRDefault="00D05CF1" w:rsidP="00D05CF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защита реферата или проекта, </w:t>
      </w:r>
    </w:p>
    <w:p w:rsidR="00D05CF1" w:rsidRDefault="00D05CF1" w:rsidP="00D05CF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итоговое тестирование, </w:t>
      </w:r>
    </w:p>
    <w:p w:rsidR="00D05CF1" w:rsidRDefault="00D05CF1" w:rsidP="00D05CF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w:t>
      </w:r>
    </w:p>
    <w:p w:rsidR="00D05CF1" w:rsidRDefault="00D05CF1" w:rsidP="00D05CF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зачет</w:t>
      </w:r>
    </w:p>
    <w:p w:rsidR="00D05CF1" w:rsidRDefault="00D05CF1" w:rsidP="00D05CF1">
      <w:pPr>
        <w:jc w:val="both"/>
        <w:rPr>
          <w:rFonts w:ascii="Times New Roman" w:hAnsi="Times New Roman" w:cs="Times New Roman"/>
          <w:sz w:val="24"/>
          <w:szCs w:val="24"/>
        </w:rPr>
      </w:pPr>
      <w:r>
        <w:rPr>
          <w:rFonts w:ascii="Times New Roman" w:hAnsi="Times New Roman" w:cs="Times New Roman"/>
          <w:sz w:val="24"/>
          <w:szCs w:val="24"/>
        </w:rPr>
        <w:t>3.5. Для проведения промежуточной аттестации в форме итогового тестирования, контрольной работы назначаются организаторы, которые не являются преподавателями предмета, по которому проводится итоговое тестирование или контрольная работа.</w:t>
      </w:r>
    </w:p>
    <w:p w:rsidR="00D05CF1" w:rsidRDefault="00D05CF1" w:rsidP="00D05CF1">
      <w:pPr>
        <w:jc w:val="both"/>
        <w:rPr>
          <w:rFonts w:ascii="Times New Roman" w:hAnsi="Times New Roman" w:cs="Times New Roman"/>
          <w:sz w:val="24"/>
          <w:szCs w:val="24"/>
        </w:rPr>
      </w:pPr>
      <w:r>
        <w:rPr>
          <w:rFonts w:ascii="Times New Roman" w:hAnsi="Times New Roman" w:cs="Times New Roman"/>
          <w:sz w:val="24"/>
          <w:szCs w:val="24"/>
        </w:rPr>
        <w:t xml:space="preserve"> Для организации зачета, защиты реферата, проекта, ответов на вопросы экзаменационного билета создается аттестационная комиссия.</w:t>
      </w:r>
    </w:p>
    <w:p w:rsidR="00D05CF1" w:rsidRDefault="00D05CF1" w:rsidP="00D05CF1">
      <w:pPr>
        <w:shd w:val="clear" w:color="auto" w:fill="FFFFFF"/>
        <w:jc w:val="both"/>
        <w:rPr>
          <w:rFonts w:ascii="Times New Roman" w:hAnsi="Times New Roman" w:cs="Times New Roman"/>
          <w:sz w:val="24"/>
          <w:szCs w:val="24"/>
        </w:rPr>
      </w:pPr>
      <w:r>
        <w:rPr>
          <w:rFonts w:ascii="Times New Roman" w:hAnsi="Times New Roman" w:cs="Times New Roman"/>
          <w:sz w:val="24"/>
          <w:szCs w:val="24"/>
        </w:rPr>
        <w:t>3.6. Форма проведения и содержание промежуточной аттестации утверждается внутришкольным методическим объединением.</w:t>
      </w:r>
    </w:p>
    <w:p w:rsidR="00D05CF1" w:rsidRPr="006C67D1" w:rsidRDefault="00D05CF1" w:rsidP="00D05CF1">
      <w:pPr>
        <w:pStyle w:val="a4"/>
        <w:jc w:val="both"/>
      </w:pPr>
      <w:r>
        <w:t xml:space="preserve">Информация о формах проведения аттестации, перечне предметов, выносимых на промежуточную аттестацию доводится до сведения обучающихся </w:t>
      </w:r>
      <w:r w:rsidRPr="006C67D1">
        <w:t>и их родителей не менее чем за 2 месяца до сроков аттестации.</w:t>
      </w:r>
    </w:p>
    <w:p w:rsidR="00D05CF1" w:rsidRPr="00426949" w:rsidRDefault="00D05CF1" w:rsidP="00D05CF1">
      <w:pPr>
        <w:shd w:val="clear" w:color="auto" w:fill="FFFFFF"/>
        <w:jc w:val="both"/>
        <w:rPr>
          <w:rFonts w:ascii="Times New Roman" w:hAnsi="Times New Roman" w:cs="Times New Roman"/>
          <w:sz w:val="24"/>
          <w:szCs w:val="24"/>
        </w:rPr>
      </w:pPr>
      <w:r>
        <w:rPr>
          <w:rFonts w:ascii="Times New Roman" w:hAnsi="Times New Roman" w:cs="Times New Roman"/>
          <w:sz w:val="24"/>
          <w:szCs w:val="24"/>
        </w:rPr>
        <w:t>3.7. Требования к содержанию аттестационных материалов</w:t>
      </w:r>
    </w:p>
    <w:p w:rsidR="00D05CF1" w:rsidRPr="009A419B" w:rsidRDefault="00D05CF1" w:rsidP="00D05CF1">
      <w:pPr>
        <w:pStyle w:val="a3"/>
        <w:numPr>
          <w:ilvl w:val="0"/>
          <w:numId w:val="1"/>
        </w:numPr>
        <w:shd w:val="clear" w:color="auto" w:fill="FFFFFF"/>
        <w:jc w:val="both"/>
        <w:rPr>
          <w:color w:val="000000"/>
        </w:rPr>
      </w:pPr>
      <w:r w:rsidRPr="001528DF">
        <w:rPr>
          <w:color w:val="000000"/>
        </w:rPr>
        <w:t xml:space="preserve">Каждый </w:t>
      </w:r>
      <w:r w:rsidRPr="001528DF">
        <w:rPr>
          <w:color w:val="000000"/>
          <w:u w:val="single"/>
        </w:rPr>
        <w:t>экзаменационный комплект</w:t>
      </w:r>
      <w:r w:rsidRPr="001528DF">
        <w:rPr>
          <w:color w:val="000000"/>
        </w:rPr>
        <w:t xml:space="preserve"> по предмету содержит не менее 20 билетов. При необходимости билеты дополняются практико-ориентированными заданиями. Один из вопросов выявляет не только овладение содержанием данной предметной области, но и сформированность предметной компетентности, т.е. способности </w:t>
      </w:r>
      <w:r>
        <w:rPr>
          <w:color w:val="000000"/>
        </w:rPr>
        <w:t>учащихся</w:t>
      </w:r>
      <w:r w:rsidRPr="001528DF">
        <w:rPr>
          <w:color w:val="000000"/>
        </w:rPr>
        <w:t xml:space="preserve"> к практическому применению знаний и умений.</w:t>
      </w:r>
    </w:p>
    <w:p w:rsidR="00D05CF1" w:rsidRPr="0013342D" w:rsidRDefault="00D05CF1" w:rsidP="00D05CF1">
      <w:pPr>
        <w:pStyle w:val="a3"/>
        <w:numPr>
          <w:ilvl w:val="0"/>
          <w:numId w:val="1"/>
        </w:numPr>
        <w:shd w:val="clear" w:color="auto" w:fill="FFFFFF"/>
        <w:jc w:val="both"/>
        <w:rPr>
          <w:i/>
          <w:color w:val="000000"/>
        </w:rPr>
      </w:pPr>
      <w:r w:rsidRPr="00C478CD">
        <w:rPr>
          <w:color w:val="000000"/>
          <w:u w:val="single"/>
        </w:rPr>
        <w:t>Защита реферата</w:t>
      </w:r>
      <w:r w:rsidRPr="00C478CD">
        <w:rPr>
          <w:color w:val="000000"/>
        </w:rPr>
        <w:t xml:space="preserve"> предполагает предварительный выбор </w:t>
      </w:r>
      <w:r>
        <w:rPr>
          <w:color w:val="000000"/>
        </w:rPr>
        <w:t>учащимся</w:t>
      </w:r>
      <w:r w:rsidRPr="00C478CD">
        <w:rPr>
          <w:color w:val="000000"/>
        </w:rPr>
        <w:t xml:space="preserve"> интересующей его темы работы с учетом рекомендаций учителя-предметника, последующее глубокое изучение избранной для реферата проблемы, изложение выводов по теме реферата. Не позднее, чем за неделю до </w:t>
      </w:r>
      <w:r>
        <w:rPr>
          <w:color w:val="000000"/>
        </w:rPr>
        <w:t>срока промежуточной аттестации реферат представляется уче</w:t>
      </w:r>
      <w:r w:rsidRPr="00C478CD">
        <w:rPr>
          <w:color w:val="000000"/>
        </w:rPr>
        <w:t xml:space="preserve">ником на рецензию учителю-предметнику. </w:t>
      </w:r>
      <w:r w:rsidRPr="0013342D">
        <w:rPr>
          <w:color w:val="000000"/>
        </w:rPr>
        <w:t xml:space="preserve">Аттестационная комиссия на экзамене знакомится с рецензией на представленную работу и выставляет оценку выпускнику после защиты реферата. </w:t>
      </w:r>
      <w:r w:rsidRPr="0013342D">
        <w:rPr>
          <w:i/>
          <w:color w:val="000000"/>
        </w:rPr>
        <w:t>Данную форму аттестации целесообразно использовать для учащихся, обучающихся на «хорошо» и «отлично», а также прошедших курс обучения длительностью более 68 часов.</w:t>
      </w:r>
    </w:p>
    <w:p w:rsidR="00D05CF1" w:rsidRPr="00C478CD" w:rsidRDefault="00D05CF1" w:rsidP="00D05CF1">
      <w:pPr>
        <w:pStyle w:val="a3"/>
        <w:numPr>
          <w:ilvl w:val="0"/>
          <w:numId w:val="1"/>
        </w:numPr>
        <w:shd w:val="clear" w:color="auto" w:fill="FFFFFF"/>
        <w:jc w:val="both"/>
        <w:rPr>
          <w:color w:val="000000"/>
        </w:rPr>
      </w:pPr>
      <w:r w:rsidRPr="00C478CD">
        <w:rPr>
          <w:color w:val="000000"/>
          <w:u w:val="single"/>
        </w:rPr>
        <w:t>Защита проекта</w:t>
      </w:r>
      <w:r w:rsidRPr="00C478CD">
        <w:rPr>
          <w:color w:val="000000"/>
        </w:rPr>
        <w:t xml:space="preserve"> предполагает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разработку проблемы целостно с учетом различных факторов и условий ее решения и реализации результатов. С целью качественной оценки уровня и качества подготовки выпускников в зависимости от выбранного профиля рекомендуется кроме защиты проекта использовать выполнение практической работы (технологический профиль) или ответ на вопрос по теории предмета (гуманитарный или естественнонаучный профиль).</w:t>
      </w:r>
    </w:p>
    <w:p w:rsidR="00D05CF1" w:rsidRDefault="00D05CF1" w:rsidP="00D05CF1">
      <w:pPr>
        <w:pStyle w:val="a3"/>
        <w:numPr>
          <w:ilvl w:val="0"/>
          <w:numId w:val="1"/>
        </w:numPr>
        <w:shd w:val="clear" w:color="auto" w:fill="FFFFFF"/>
        <w:jc w:val="both"/>
        <w:rPr>
          <w:color w:val="000000"/>
        </w:rPr>
      </w:pPr>
      <w:r w:rsidRPr="00C478CD">
        <w:rPr>
          <w:color w:val="000000"/>
        </w:rPr>
        <w:t xml:space="preserve">Итоговое тестирование предполагает использование контрольно-измерительных материалов, включающих элементы компетентностного характера и  использование практико-ориентированных заданий. Содержание тестов не должно быть известно учащимся до проведения </w:t>
      </w:r>
      <w:r>
        <w:rPr>
          <w:color w:val="000000"/>
        </w:rPr>
        <w:t>аттестации</w:t>
      </w:r>
      <w:r w:rsidRPr="00C478CD">
        <w:rPr>
          <w:color w:val="000000"/>
        </w:rPr>
        <w:t>.</w:t>
      </w:r>
    </w:p>
    <w:p w:rsidR="00D05CF1" w:rsidRPr="009A5529" w:rsidRDefault="00D05CF1" w:rsidP="00D05CF1">
      <w:pPr>
        <w:pStyle w:val="a3"/>
        <w:numPr>
          <w:ilvl w:val="0"/>
          <w:numId w:val="1"/>
        </w:numPr>
        <w:spacing w:after="0"/>
        <w:jc w:val="both"/>
      </w:pPr>
      <w:r w:rsidRPr="009A5529">
        <w:lastRenderedPageBreak/>
        <w:t>Устный зачет по заранее сформулированным вопросам предполагает ответы на эти вопросы, выполнение предложенных практических заданий (решение задачи, разбор предложения, выполнение лабораторной работы, демонстрация опыта и т.д.)</w:t>
      </w:r>
    </w:p>
    <w:p w:rsidR="00D05CF1" w:rsidRPr="009A5529" w:rsidRDefault="00D05CF1" w:rsidP="00D05CF1">
      <w:pPr>
        <w:pStyle w:val="a3"/>
        <w:shd w:val="clear" w:color="auto" w:fill="FFFFFF"/>
        <w:ind w:left="1584"/>
        <w:jc w:val="both"/>
        <w:rPr>
          <w:color w:val="000000"/>
        </w:rPr>
      </w:pPr>
      <w:r>
        <w:rPr>
          <w:color w:val="000000"/>
        </w:rPr>
        <w:t>3.8</w:t>
      </w:r>
      <w:r w:rsidRPr="009A5529">
        <w:rPr>
          <w:color w:val="000000"/>
        </w:rPr>
        <w:t xml:space="preserve">.  Аттестационные материалы включают: </w:t>
      </w:r>
    </w:p>
    <w:p w:rsidR="00D05CF1" w:rsidRPr="00C478CD" w:rsidRDefault="00D05CF1" w:rsidP="00D05CF1">
      <w:pPr>
        <w:pStyle w:val="a3"/>
        <w:numPr>
          <w:ilvl w:val="0"/>
          <w:numId w:val="1"/>
        </w:numPr>
        <w:shd w:val="clear" w:color="auto" w:fill="FFFFFF"/>
        <w:jc w:val="both"/>
        <w:rPr>
          <w:color w:val="000000"/>
        </w:rPr>
      </w:pPr>
      <w:r w:rsidRPr="00C478CD">
        <w:rPr>
          <w:color w:val="000000"/>
        </w:rPr>
        <w:t xml:space="preserve">вопросы к экзаменационным билетам и критерии их оценки;  </w:t>
      </w:r>
    </w:p>
    <w:p w:rsidR="00D05CF1" w:rsidRPr="00C478CD" w:rsidRDefault="00D05CF1" w:rsidP="00D05CF1">
      <w:pPr>
        <w:pStyle w:val="a3"/>
        <w:numPr>
          <w:ilvl w:val="0"/>
          <w:numId w:val="1"/>
        </w:numPr>
        <w:shd w:val="clear" w:color="auto" w:fill="FFFFFF"/>
        <w:jc w:val="both"/>
        <w:rPr>
          <w:color w:val="000000"/>
        </w:rPr>
      </w:pPr>
      <w:r w:rsidRPr="00C478CD">
        <w:rPr>
          <w:color w:val="000000"/>
        </w:rPr>
        <w:t>пере</w:t>
      </w:r>
      <w:r w:rsidRPr="00C478CD">
        <w:rPr>
          <w:color w:val="000000"/>
        </w:rPr>
        <w:softHyphen/>
        <w:t xml:space="preserve">чень тем рефератов и критерии их оценки; </w:t>
      </w:r>
    </w:p>
    <w:p w:rsidR="00D05CF1" w:rsidRPr="00C478CD" w:rsidRDefault="00D05CF1" w:rsidP="00D05CF1">
      <w:pPr>
        <w:pStyle w:val="a3"/>
        <w:numPr>
          <w:ilvl w:val="0"/>
          <w:numId w:val="1"/>
        </w:numPr>
        <w:shd w:val="clear" w:color="auto" w:fill="FFFFFF"/>
        <w:jc w:val="both"/>
        <w:rPr>
          <w:color w:val="000000"/>
        </w:rPr>
      </w:pPr>
      <w:r w:rsidRPr="00C478CD">
        <w:rPr>
          <w:color w:val="000000"/>
        </w:rPr>
        <w:t xml:space="preserve"> перечень тем проектов и критерии их оценки;</w:t>
      </w:r>
    </w:p>
    <w:p w:rsidR="00D05CF1" w:rsidRPr="00426949" w:rsidRDefault="00D05CF1" w:rsidP="00D05CF1">
      <w:pPr>
        <w:pStyle w:val="a3"/>
        <w:numPr>
          <w:ilvl w:val="0"/>
          <w:numId w:val="1"/>
        </w:numPr>
        <w:shd w:val="clear" w:color="auto" w:fill="FFFFFF"/>
        <w:jc w:val="both"/>
        <w:rPr>
          <w:color w:val="000000"/>
        </w:rPr>
      </w:pPr>
      <w:r w:rsidRPr="00C478CD">
        <w:rPr>
          <w:color w:val="000000"/>
        </w:rPr>
        <w:t>список литературы, которой мо</w:t>
      </w:r>
      <w:r w:rsidRPr="00C478CD">
        <w:rPr>
          <w:color w:val="000000"/>
        </w:rPr>
        <w:softHyphen/>
        <w:t>жет пользоваться обучающийся при написании реферата или проекта;</w:t>
      </w:r>
    </w:p>
    <w:p w:rsidR="00D05CF1" w:rsidRDefault="00D05CF1" w:rsidP="00D05CF1">
      <w:pPr>
        <w:pStyle w:val="a3"/>
        <w:numPr>
          <w:ilvl w:val="0"/>
          <w:numId w:val="1"/>
        </w:numPr>
        <w:shd w:val="clear" w:color="auto" w:fill="FFFFFF"/>
        <w:jc w:val="both"/>
        <w:rPr>
          <w:color w:val="000000"/>
        </w:rPr>
      </w:pPr>
      <w:r w:rsidRPr="00C478CD">
        <w:rPr>
          <w:color w:val="000000"/>
        </w:rPr>
        <w:t>тестовые задания и критерии их оценки;</w:t>
      </w:r>
    </w:p>
    <w:p w:rsidR="00D05CF1" w:rsidRPr="00DD32C9" w:rsidRDefault="00D05CF1" w:rsidP="00D05CF1">
      <w:pPr>
        <w:pStyle w:val="a3"/>
        <w:numPr>
          <w:ilvl w:val="0"/>
          <w:numId w:val="1"/>
        </w:numPr>
        <w:shd w:val="clear" w:color="auto" w:fill="FFFFFF"/>
        <w:jc w:val="both"/>
        <w:rPr>
          <w:color w:val="000000"/>
        </w:rPr>
      </w:pPr>
      <w:r>
        <w:rPr>
          <w:color w:val="000000"/>
        </w:rPr>
        <w:t>перечень вопросов (заданий, показателей) для проведения зачета и критерии их оценки.</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3.9</w:t>
      </w:r>
      <w:r w:rsidRPr="00DB3C2B">
        <w:rPr>
          <w:rFonts w:ascii="Times New Roman" w:hAnsi="Times New Roman" w:cs="Times New Roman"/>
          <w:sz w:val="24"/>
          <w:szCs w:val="24"/>
        </w:rPr>
        <w:t>.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3.10</w:t>
      </w:r>
      <w:r w:rsidRPr="00DB3C2B">
        <w:rPr>
          <w:rFonts w:ascii="Times New Roman" w:hAnsi="Times New Roman" w:cs="Times New Roman"/>
          <w:sz w:val="24"/>
          <w:szCs w:val="24"/>
        </w:rPr>
        <w:t>.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Pr>
          <w:rFonts w:ascii="Times New Roman" w:hAnsi="Times New Roman" w:cs="Times New Roman"/>
          <w:sz w:val="24"/>
          <w:szCs w:val="24"/>
        </w:rPr>
        <w:t>ские работники в рамках работы с</w:t>
      </w:r>
      <w:r w:rsidRPr="00DB3C2B">
        <w:rPr>
          <w:rFonts w:ascii="Times New Roman" w:hAnsi="Times New Roman" w:cs="Times New Roman"/>
          <w:sz w:val="24"/>
          <w:szCs w:val="24"/>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w:t>
      </w:r>
      <w:r>
        <w:rPr>
          <w:rFonts w:ascii="Times New Roman" w:hAnsi="Times New Roman" w:cs="Times New Roman"/>
          <w:sz w:val="24"/>
          <w:szCs w:val="24"/>
        </w:rPr>
        <w:t xml:space="preserve"> классному руководителю</w:t>
      </w:r>
      <w:r w:rsidRPr="00DB3C2B">
        <w:rPr>
          <w:rFonts w:ascii="Times New Roman" w:hAnsi="Times New Roman" w:cs="Times New Roman"/>
          <w:sz w:val="24"/>
          <w:szCs w:val="24"/>
        </w:rPr>
        <w:t>.</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 xml:space="preserve"> 3.11.</w:t>
      </w:r>
      <w:r w:rsidRPr="00DB3C2B">
        <w:rPr>
          <w:rFonts w:ascii="Times New Roman" w:hAnsi="Times New Roman" w:cs="Times New Roman"/>
          <w:sz w:val="24"/>
          <w:szCs w:val="24"/>
        </w:rPr>
        <w:t xml:space="preserve">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D05CF1"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д</w:t>
      </w:r>
      <w:r>
        <w:rPr>
          <w:rFonts w:ascii="Times New Roman" w:hAnsi="Times New Roman" w:cs="Times New Roman"/>
          <w:sz w:val="24"/>
          <w:szCs w:val="24"/>
        </w:rPr>
        <w:t>ля иных учащихся по решению педагогического совета</w:t>
      </w:r>
      <w:r w:rsidRPr="00DB3C2B">
        <w:rPr>
          <w:rFonts w:ascii="Times New Roman" w:hAnsi="Times New Roman" w:cs="Times New Roman"/>
          <w:sz w:val="24"/>
          <w:szCs w:val="24"/>
        </w:rPr>
        <w:t>.</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3.12</w:t>
      </w:r>
      <w:r w:rsidRPr="00DB3C2B">
        <w:rPr>
          <w:rFonts w:ascii="Times New Roman" w:hAnsi="Times New Roman" w:cs="Times New Roman"/>
          <w:sz w:val="24"/>
          <w:szCs w:val="24"/>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D05CF1" w:rsidRDefault="00D05CF1" w:rsidP="00D05CF1">
      <w:pPr>
        <w:jc w:val="both"/>
        <w:rPr>
          <w:rFonts w:ascii="Times New Roman" w:hAnsi="Times New Roman" w:cs="Times New Roman"/>
          <w:sz w:val="24"/>
          <w:szCs w:val="24"/>
        </w:rPr>
      </w:pPr>
      <w:r>
        <w:rPr>
          <w:rFonts w:ascii="Times New Roman" w:hAnsi="Times New Roman" w:cs="Times New Roman"/>
          <w:sz w:val="24"/>
          <w:szCs w:val="24"/>
        </w:rPr>
        <w:t>3.13.</w:t>
      </w:r>
      <w:r w:rsidRPr="00DB3C2B">
        <w:rPr>
          <w:rFonts w:ascii="Times New Roman" w:hAnsi="Times New Roman" w:cs="Times New Roman"/>
          <w:sz w:val="24"/>
          <w:szCs w:val="24"/>
        </w:rPr>
        <w:t xml:space="preserve"> Итоги промежуточной аттестации обсуждаются на заседаниях методических объединений и педагогического совета Организации.</w:t>
      </w:r>
    </w:p>
    <w:p w:rsidR="00D05CF1" w:rsidRDefault="00D05CF1" w:rsidP="00D05C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3.14. Оценка, полученная на промежуточной аттестации, учитывается при выведении итоговой отметки по данному предмету. </w:t>
      </w:r>
    </w:p>
    <w:p w:rsidR="00D05CF1" w:rsidRPr="00DD32C9" w:rsidRDefault="00D05CF1" w:rsidP="00D05CF1">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DD32C9">
        <w:rPr>
          <w:rFonts w:ascii="Times New Roman" w:hAnsi="Times New Roman" w:cs="Times New Roman"/>
          <w:b/>
          <w:sz w:val="24"/>
          <w:szCs w:val="24"/>
        </w:rPr>
        <w:t>Порядок выставления итоговых оценок по результатам учебного года</w:t>
      </w:r>
    </w:p>
    <w:p w:rsidR="00D05CF1" w:rsidRPr="00DD32C9" w:rsidRDefault="00D05CF1" w:rsidP="00D05CF1">
      <w:pPr>
        <w:jc w:val="both"/>
        <w:rPr>
          <w:rFonts w:ascii="Times New Roman" w:hAnsi="Times New Roman" w:cs="Times New Roman"/>
          <w:sz w:val="24"/>
          <w:szCs w:val="24"/>
        </w:rPr>
      </w:pPr>
      <w:r w:rsidRPr="00DD32C9">
        <w:rPr>
          <w:rFonts w:ascii="Times New Roman" w:hAnsi="Times New Roman" w:cs="Times New Roman"/>
          <w:sz w:val="24"/>
          <w:szCs w:val="24"/>
        </w:rPr>
        <w:t>4.1. Итоговая оценка по предмету, по которому проводилась годовая промежуточная аттестация, выставляется обучающимся с учетом всех четвертных (полугодовых) отметок и результата годовой промежуточной аттестации. Итоговая оценка определяется как среднее арифметическое всех перечисленных отметок. Если полученный результат является дробным числом, то производится округление до целого числа (по правилам округления).</w:t>
      </w:r>
    </w:p>
    <w:p w:rsidR="00D05CF1" w:rsidRDefault="00D05CF1" w:rsidP="00D05CF1">
      <w:pPr>
        <w:jc w:val="both"/>
        <w:rPr>
          <w:rFonts w:ascii="Times New Roman" w:hAnsi="Times New Roman" w:cs="Times New Roman"/>
          <w:sz w:val="24"/>
          <w:szCs w:val="24"/>
        </w:rPr>
      </w:pPr>
      <w:r w:rsidRPr="00DD32C9">
        <w:rPr>
          <w:rFonts w:ascii="Times New Roman" w:hAnsi="Times New Roman" w:cs="Times New Roman"/>
          <w:sz w:val="24"/>
          <w:szCs w:val="24"/>
        </w:rPr>
        <w:t>4.2. Итоговая оценка по предмету, по которому не проводилась годовая промежуточная аттестация выставляется обучающемуся с учетом четвертных (полугодовых) отметок. . Итоговая оценка определяется как среднее арифметическое всех перечисленных отметок. Если полученный результат является дробным числом, то производится округление до целого числа (по правилам округления).</w:t>
      </w:r>
    </w:p>
    <w:p w:rsidR="00D05CF1" w:rsidRPr="006C67D1" w:rsidRDefault="00D05CF1" w:rsidP="00D05CF1">
      <w:pPr>
        <w:jc w:val="both"/>
        <w:rPr>
          <w:rFonts w:ascii="Times New Roman" w:hAnsi="Times New Roman" w:cs="Times New Roman"/>
          <w:b/>
          <w:sz w:val="24"/>
          <w:szCs w:val="24"/>
        </w:rPr>
      </w:pPr>
      <w:r w:rsidRPr="006C67D1">
        <w:rPr>
          <w:rFonts w:ascii="Times New Roman" w:hAnsi="Times New Roman" w:cs="Times New Roman"/>
          <w:b/>
          <w:sz w:val="24"/>
          <w:szCs w:val="24"/>
        </w:rPr>
        <w:t>5. Порядок перевода учащихся в следующий класс</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xml:space="preserve"> </w:t>
      </w:r>
      <w:r>
        <w:rPr>
          <w:rFonts w:ascii="Times New Roman" w:hAnsi="Times New Roman" w:cs="Times New Roman"/>
          <w:sz w:val="24"/>
          <w:szCs w:val="24"/>
        </w:rPr>
        <w:t>5</w:t>
      </w:r>
      <w:r w:rsidRPr="00DB3C2B">
        <w:rPr>
          <w:rFonts w:ascii="Times New Roman" w:hAnsi="Times New Roman" w:cs="Times New Roman"/>
          <w:sz w:val="24"/>
          <w:szCs w:val="24"/>
        </w:rPr>
        <w:t>.1. Учащиеся, освоившие в полном объёме соответствующую часть образовательной программы, переводятся в следующий класс.</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5</w:t>
      </w:r>
      <w:r w:rsidRPr="00DB3C2B">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5</w:t>
      </w:r>
      <w:r w:rsidRPr="00DB3C2B">
        <w:rPr>
          <w:rFonts w:ascii="Times New Roman" w:hAnsi="Times New Roman" w:cs="Times New Roman"/>
          <w:sz w:val="24"/>
          <w:szCs w:val="24"/>
        </w:rPr>
        <w:t>.3. Учащиеся обязаны ликвидировать академическую задолженность.</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5</w:t>
      </w:r>
      <w:r w:rsidRPr="00DB3C2B">
        <w:rPr>
          <w:rFonts w:ascii="Times New Roman" w:hAnsi="Times New Roman" w:cs="Times New Roman"/>
          <w:sz w:val="24"/>
          <w:szCs w:val="24"/>
        </w:rPr>
        <w:t>.4. 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D05CF1" w:rsidRPr="00B058A4" w:rsidRDefault="00D05CF1" w:rsidP="00D05CF1">
      <w:pPr>
        <w:jc w:val="both"/>
        <w:rPr>
          <w:rFonts w:ascii="Times New Roman" w:hAnsi="Times New Roman" w:cs="Times New Roman"/>
          <w:sz w:val="24"/>
          <w:szCs w:val="24"/>
        </w:rPr>
      </w:pPr>
      <w:r>
        <w:rPr>
          <w:rFonts w:ascii="Times New Roman" w:hAnsi="Times New Roman" w:cs="Times New Roman"/>
          <w:sz w:val="24"/>
          <w:szCs w:val="24"/>
        </w:rPr>
        <w:t>5</w:t>
      </w:r>
      <w:r w:rsidRPr="00DB3C2B">
        <w:rPr>
          <w:rFonts w:ascii="Times New Roman" w:hAnsi="Times New Roman" w:cs="Times New Roman"/>
          <w:sz w:val="24"/>
          <w:szCs w:val="24"/>
        </w:rPr>
        <w:t xml:space="preserve">.5.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w:t>
      </w:r>
      <w:r w:rsidRPr="006C67D1">
        <w:rPr>
          <w:rFonts w:ascii="Times New Roman" w:hAnsi="Times New Roman" w:cs="Times New Roman"/>
          <w:sz w:val="24"/>
          <w:szCs w:val="24"/>
        </w:rPr>
        <w:t>время каникул</w:t>
      </w:r>
      <w:r>
        <w:rPr>
          <w:rFonts w:ascii="Times New Roman" w:hAnsi="Times New Roman" w:cs="Times New Roman"/>
          <w:sz w:val="24"/>
          <w:szCs w:val="24"/>
        </w:rPr>
        <w:t xml:space="preserve">, </w:t>
      </w:r>
      <w:r w:rsidRPr="00DB3C2B">
        <w:rPr>
          <w:rFonts w:ascii="Times New Roman" w:hAnsi="Times New Roman" w:cs="Times New Roman"/>
          <w:sz w:val="24"/>
          <w:szCs w:val="24"/>
        </w:rPr>
        <w:t>болезни учащегося, нахождение его в отпуске по беременности и родам.</w:t>
      </w:r>
      <w:r w:rsidRPr="00B058A4">
        <w:rPr>
          <w:rFonts w:ascii="Times New Roman" w:hAnsi="Times New Roman" w:cs="Times New Roman"/>
          <w:sz w:val="24"/>
          <w:szCs w:val="24"/>
        </w:rPr>
        <w:t>Учащиеся 2-8,10 классов обязаны ликвидировать академическую задолженность в течение 1 четверти</w:t>
      </w:r>
      <w:r>
        <w:rPr>
          <w:rFonts w:ascii="Times New Roman" w:hAnsi="Times New Roman" w:cs="Times New Roman"/>
          <w:sz w:val="24"/>
          <w:szCs w:val="24"/>
        </w:rPr>
        <w:t>.</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5</w:t>
      </w:r>
      <w:r w:rsidRPr="00DB3C2B">
        <w:rPr>
          <w:rFonts w:ascii="Times New Roman" w:hAnsi="Times New Roman" w:cs="Times New Roman"/>
          <w:sz w:val="24"/>
          <w:szCs w:val="24"/>
        </w:rPr>
        <w:t>.6. Для проведения промежуточной аттестации при ликвидации академической задолженности во второй раз Организацией создается комиссия.</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5</w:t>
      </w:r>
      <w:r w:rsidRPr="00DB3C2B">
        <w:rPr>
          <w:rFonts w:ascii="Times New Roman" w:hAnsi="Times New Roman" w:cs="Times New Roman"/>
          <w:sz w:val="24"/>
          <w:szCs w:val="24"/>
        </w:rPr>
        <w:t>.7. Не допускается взимание платы с учащихся за прохождение промежуточной аттестации.</w:t>
      </w:r>
    </w:p>
    <w:p w:rsidR="00D05CF1" w:rsidRPr="006C67D1" w:rsidRDefault="00D05CF1" w:rsidP="00D05CF1">
      <w:pPr>
        <w:jc w:val="both"/>
        <w:rPr>
          <w:rFonts w:ascii="Times New Roman" w:hAnsi="Times New Roman" w:cs="Times New Roman"/>
          <w:sz w:val="24"/>
          <w:szCs w:val="24"/>
        </w:rPr>
      </w:pPr>
      <w:r w:rsidRPr="006C67D1">
        <w:rPr>
          <w:rFonts w:ascii="Times New Roman" w:hAnsi="Times New Roman" w:cs="Times New Roman"/>
          <w:sz w:val="24"/>
          <w:szCs w:val="24"/>
        </w:rPr>
        <w:t xml:space="preserve">5.8.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DB3C2B">
        <w:rPr>
          <w:rFonts w:ascii="Times New Roman" w:hAnsi="Times New Roman" w:cs="Times New Roman"/>
          <w:sz w:val="24"/>
          <w:szCs w:val="24"/>
        </w:rPr>
        <w:t>.9. 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05CF1" w:rsidRPr="006C67D1" w:rsidRDefault="00D05CF1" w:rsidP="00D05CF1">
      <w:pPr>
        <w:jc w:val="both"/>
        <w:rPr>
          <w:rFonts w:ascii="Times New Roman" w:hAnsi="Times New Roman" w:cs="Times New Roman"/>
          <w:b/>
          <w:sz w:val="24"/>
          <w:szCs w:val="24"/>
        </w:rPr>
      </w:pPr>
      <w:r w:rsidRPr="006C67D1">
        <w:rPr>
          <w:rFonts w:ascii="Times New Roman" w:hAnsi="Times New Roman" w:cs="Times New Roman"/>
          <w:b/>
          <w:sz w:val="24"/>
          <w:szCs w:val="24"/>
        </w:rPr>
        <w:t>6. Особенности проведения промежуточной аттестации экстернов</w:t>
      </w:r>
    </w:p>
    <w:p w:rsidR="00D05CF1" w:rsidRPr="00DB3C2B" w:rsidRDefault="00D05CF1" w:rsidP="00D05CF1">
      <w:pPr>
        <w:jc w:val="both"/>
        <w:rPr>
          <w:rFonts w:ascii="Times New Roman" w:hAnsi="Times New Roman" w:cs="Times New Roman"/>
          <w:sz w:val="24"/>
          <w:szCs w:val="24"/>
        </w:rPr>
      </w:pPr>
      <w:r w:rsidRPr="00DB3C2B">
        <w:rPr>
          <w:rFonts w:ascii="Times New Roman" w:hAnsi="Times New Roman" w:cs="Times New Roman"/>
          <w:sz w:val="24"/>
          <w:szCs w:val="24"/>
        </w:rPr>
        <w:t xml:space="preserve"> </w:t>
      </w:r>
      <w:r>
        <w:rPr>
          <w:rFonts w:ascii="Times New Roman" w:hAnsi="Times New Roman" w:cs="Times New Roman"/>
          <w:sz w:val="24"/>
          <w:szCs w:val="24"/>
        </w:rPr>
        <w:t>6</w:t>
      </w:r>
      <w:r w:rsidRPr="00DB3C2B">
        <w:rPr>
          <w:rFonts w:ascii="Times New Roman" w:hAnsi="Times New Roman" w:cs="Times New Roman"/>
          <w:sz w:val="24"/>
          <w:szCs w:val="24"/>
        </w:rPr>
        <w:t xml:space="preserve">.1.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D05CF1" w:rsidRPr="00DB3C2B" w:rsidRDefault="00D05CF1" w:rsidP="00D05CF1">
      <w:pPr>
        <w:jc w:val="both"/>
        <w:rPr>
          <w:rFonts w:ascii="Times New Roman" w:hAnsi="Times New Roman" w:cs="Times New Roman"/>
          <w:sz w:val="24"/>
          <w:szCs w:val="24"/>
        </w:rPr>
      </w:pPr>
      <w:r>
        <w:rPr>
          <w:rFonts w:ascii="Times New Roman" w:hAnsi="Times New Roman" w:cs="Times New Roman"/>
          <w:sz w:val="24"/>
          <w:szCs w:val="24"/>
        </w:rPr>
        <w:t>6</w:t>
      </w:r>
      <w:r w:rsidRPr="00DB3C2B">
        <w:rPr>
          <w:rFonts w:ascii="Times New Roman" w:hAnsi="Times New Roman" w:cs="Times New Roman"/>
          <w:sz w:val="24"/>
          <w:szCs w:val="24"/>
        </w:rPr>
        <w:t>.2. По заявлению экстерна образовательная организация вправе установить индивидуальный срок проведения промежуточной аттестации.</w:t>
      </w:r>
    </w:p>
    <w:p w:rsidR="00D05CF1" w:rsidRDefault="00D05CF1" w:rsidP="00D05CF1">
      <w:pPr>
        <w:jc w:val="both"/>
        <w:rPr>
          <w:rFonts w:ascii="Times New Roman" w:hAnsi="Times New Roman" w:cs="Times New Roman"/>
          <w:sz w:val="24"/>
          <w:szCs w:val="24"/>
        </w:rPr>
      </w:pPr>
      <w:r>
        <w:rPr>
          <w:rFonts w:ascii="Times New Roman" w:hAnsi="Times New Roman" w:cs="Times New Roman"/>
          <w:sz w:val="24"/>
          <w:szCs w:val="24"/>
        </w:rPr>
        <w:t>6</w:t>
      </w:r>
      <w:r w:rsidRPr="00DB3C2B">
        <w:rPr>
          <w:rFonts w:ascii="Times New Roman" w:hAnsi="Times New Roman" w:cs="Times New Roman"/>
          <w:sz w:val="24"/>
          <w:szCs w:val="24"/>
        </w:rPr>
        <w:t>.3.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D05CF1" w:rsidRDefault="00D05CF1" w:rsidP="00D05CF1">
      <w:pPr>
        <w:jc w:val="both"/>
      </w:pPr>
      <w:r>
        <w:rPr>
          <w:rFonts w:ascii="Times New Roman" w:hAnsi="Times New Roman" w:cs="Times New Roman"/>
          <w:sz w:val="24"/>
          <w:szCs w:val="24"/>
        </w:rPr>
        <w:t>6</w:t>
      </w:r>
      <w:r w:rsidRPr="00DB3C2B">
        <w:rPr>
          <w:rFonts w:ascii="Times New Roman" w:hAnsi="Times New Roman" w:cs="Times New Roman"/>
          <w:sz w:val="24"/>
          <w:szCs w:val="24"/>
        </w:rPr>
        <w:t xml:space="preserve">.4.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w:t>
      </w:r>
      <w:r>
        <w:rPr>
          <w:rFonts w:ascii="Times New Roman" w:hAnsi="Times New Roman" w:cs="Times New Roman"/>
          <w:sz w:val="24"/>
          <w:szCs w:val="24"/>
        </w:rPr>
        <w:t xml:space="preserve"> месяц</w:t>
      </w:r>
      <w:r w:rsidRPr="00DB3C2B">
        <w:rPr>
          <w:rFonts w:ascii="Times New Roman" w:hAnsi="Times New Roman" w:cs="Times New Roman"/>
          <w:sz w:val="24"/>
          <w:szCs w:val="24"/>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w:t>
      </w:r>
      <w:r>
        <w:t>я.</w:t>
      </w:r>
    </w:p>
    <w:p w:rsidR="004613A1" w:rsidRDefault="004613A1"/>
    <w:sectPr w:rsidR="00461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5047D"/>
    <w:multiLevelType w:val="multilevel"/>
    <w:tmpl w:val="61E1747E"/>
    <w:lvl w:ilvl="0">
      <w:numFmt w:val="bullet"/>
      <w:lvlText w:val="ь"/>
      <w:lvlJc w:val="left"/>
      <w:pPr>
        <w:tabs>
          <w:tab w:val="num" w:pos="1584"/>
        </w:tabs>
        <w:ind w:left="1584"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F1"/>
    <w:rsid w:val="004613A1"/>
    <w:rsid w:val="0070464F"/>
    <w:rsid w:val="00D0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F1"/>
    <w:rPr>
      <w:rFonts w:eastAsiaTheme="minorEastAsia"/>
      <w:lang w:eastAsia="ru-RU"/>
    </w:rPr>
  </w:style>
  <w:style w:type="paragraph" w:styleId="2">
    <w:name w:val="heading 2"/>
    <w:basedOn w:val="a"/>
    <w:link w:val="20"/>
    <w:uiPriority w:val="9"/>
    <w:qFormat/>
    <w:rsid w:val="00D05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5CF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05C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05C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F1"/>
    <w:rPr>
      <w:rFonts w:eastAsiaTheme="minorEastAsia"/>
      <w:lang w:eastAsia="ru-RU"/>
    </w:rPr>
  </w:style>
  <w:style w:type="paragraph" w:styleId="2">
    <w:name w:val="heading 2"/>
    <w:basedOn w:val="a"/>
    <w:link w:val="20"/>
    <w:uiPriority w:val="9"/>
    <w:qFormat/>
    <w:rsid w:val="00D05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5CF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05C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05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2015-02-24T08:15:00Z</dcterms:created>
  <dcterms:modified xsi:type="dcterms:W3CDTF">2015-02-24T08:52:00Z</dcterms:modified>
</cp:coreProperties>
</file>